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3F" w:rsidRDefault="00B46E3F" w:rsidP="00B46E3F">
      <w:pPr>
        <w:tabs>
          <w:tab w:val="left" w:pos="5140"/>
        </w:tabs>
        <w:ind w:firstLineChars="200" w:firstLine="562"/>
        <w:jc w:val="center"/>
        <w:rPr>
          <w:rFonts w:hint="eastAsia"/>
          <w:b/>
          <w:sz w:val="28"/>
          <w:szCs w:val="28"/>
        </w:rPr>
      </w:pPr>
      <w:r w:rsidRPr="00B46E3F">
        <w:rPr>
          <w:rFonts w:hint="eastAsia"/>
          <w:b/>
          <w:sz w:val="28"/>
          <w:szCs w:val="28"/>
        </w:rPr>
        <w:t>举贤</w:t>
      </w:r>
      <w:proofErr w:type="gramStart"/>
      <w:r w:rsidRPr="00B46E3F">
        <w:rPr>
          <w:rFonts w:hint="eastAsia"/>
          <w:b/>
          <w:sz w:val="28"/>
          <w:szCs w:val="28"/>
        </w:rPr>
        <w:t>网职业</w:t>
      </w:r>
      <w:proofErr w:type="gramEnd"/>
      <w:r w:rsidRPr="00B46E3F">
        <w:rPr>
          <w:rFonts w:hint="eastAsia"/>
          <w:b/>
          <w:sz w:val="28"/>
          <w:szCs w:val="28"/>
        </w:rPr>
        <w:t>顾问奖金</w:t>
      </w:r>
      <w:r>
        <w:rPr>
          <w:rFonts w:hint="eastAsia"/>
          <w:b/>
          <w:sz w:val="28"/>
          <w:szCs w:val="28"/>
        </w:rPr>
        <w:t>收入的</w:t>
      </w:r>
      <w:r w:rsidRPr="00B46E3F">
        <w:rPr>
          <w:rFonts w:hint="eastAsia"/>
          <w:b/>
          <w:sz w:val="28"/>
          <w:szCs w:val="28"/>
        </w:rPr>
        <w:t>个人所得税计税规则</w:t>
      </w:r>
    </w:p>
    <w:p w:rsidR="00B46E3F" w:rsidRPr="00B46E3F" w:rsidRDefault="00B46E3F" w:rsidP="00B46E3F">
      <w:pPr>
        <w:tabs>
          <w:tab w:val="left" w:pos="5140"/>
        </w:tabs>
        <w:ind w:firstLineChars="200" w:firstLine="562"/>
        <w:jc w:val="center"/>
        <w:rPr>
          <w:rFonts w:hint="eastAsia"/>
          <w:b/>
          <w:sz w:val="28"/>
          <w:szCs w:val="28"/>
        </w:rPr>
      </w:pPr>
    </w:p>
    <w:p w:rsidR="00D60E4A" w:rsidRDefault="00D60E4A" w:rsidP="00767538">
      <w:pPr>
        <w:tabs>
          <w:tab w:val="left" w:pos="5140"/>
        </w:tabs>
        <w:ind w:firstLineChars="200" w:firstLine="560"/>
        <w:rPr>
          <w:sz w:val="28"/>
          <w:szCs w:val="28"/>
        </w:rPr>
      </w:pPr>
      <w:r w:rsidRPr="00D60E4A">
        <w:rPr>
          <w:rFonts w:hint="eastAsia"/>
          <w:sz w:val="28"/>
          <w:szCs w:val="28"/>
        </w:rPr>
        <w:t>根据《中华人民共和国个人所得税法》的规定，职业顾问在</w:t>
      </w:r>
      <w:r w:rsidR="00140555" w:rsidRPr="00D60E4A">
        <w:rPr>
          <w:rFonts w:hint="eastAsia"/>
          <w:sz w:val="28"/>
          <w:szCs w:val="28"/>
        </w:rPr>
        <w:t>举贤</w:t>
      </w:r>
      <w:proofErr w:type="gramStart"/>
      <w:r w:rsidR="00140555" w:rsidRPr="00D60E4A">
        <w:rPr>
          <w:rFonts w:hint="eastAsia"/>
          <w:sz w:val="28"/>
          <w:szCs w:val="28"/>
        </w:rPr>
        <w:t>网</w:t>
      </w:r>
      <w:r w:rsidRPr="00D60E4A">
        <w:rPr>
          <w:rFonts w:hint="eastAsia"/>
          <w:sz w:val="28"/>
          <w:szCs w:val="28"/>
        </w:rPr>
        <w:t>取得</w:t>
      </w:r>
      <w:proofErr w:type="gramEnd"/>
      <w:r w:rsidRPr="00D60E4A">
        <w:rPr>
          <w:rFonts w:hint="eastAsia"/>
          <w:sz w:val="28"/>
          <w:szCs w:val="28"/>
        </w:rPr>
        <w:t>的</w:t>
      </w:r>
      <w:r w:rsidR="00140555" w:rsidRPr="00D60E4A">
        <w:rPr>
          <w:rFonts w:hint="eastAsia"/>
          <w:sz w:val="28"/>
          <w:szCs w:val="28"/>
        </w:rPr>
        <w:t>奖金</w:t>
      </w:r>
      <w:r w:rsidRPr="00D60E4A">
        <w:rPr>
          <w:rFonts w:hint="eastAsia"/>
          <w:sz w:val="28"/>
          <w:szCs w:val="28"/>
        </w:rPr>
        <w:t>收入</w:t>
      </w:r>
      <w:r w:rsidR="00140555" w:rsidRPr="00D60E4A">
        <w:rPr>
          <w:rFonts w:hint="eastAsia"/>
          <w:sz w:val="28"/>
          <w:szCs w:val="28"/>
        </w:rPr>
        <w:t>属于“劳务报酬所得”，应依法缴纳个人所得税，</w:t>
      </w:r>
      <w:r w:rsidR="00D641A1">
        <w:rPr>
          <w:rFonts w:hint="eastAsia"/>
          <w:sz w:val="28"/>
          <w:szCs w:val="28"/>
        </w:rPr>
        <w:t>支付所得的单位为扣缴义务人。</w:t>
      </w:r>
      <w:r w:rsidR="001B1DC0">
        <w:rPr>
          <w:rFonts w:hint="eastAsia"/>
          <w:sz w:val="28"/>
          <w:szCs w:val="28"/>
        </w:rPr>
        <w:t>职业顾问每次提现时</w:t>
      </w:r>
      <w:r w:rsidR="00D641A1">
        <w:rPr>
          <w:rFonts w:hint="eastAsia"/>
          <w:sz w:val="28"/>
          <w:szCs w:val="28"/>
        </w:rPr>
        <w:t>由举贤网代扣，并按月代缴。</w:t>
      </w:r>
    </w:p>
    <w:p w:rsidR="00140555" w:rsidRPr="00D60E4A" w:rsidRDefault="001B1DC0" w:rsidP="00D60E4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根据个人所得税法的规定，劳务报酬所得按次征收个人所得税，</w:t>
      </w:r>
      <w:r w:rsidR="00140555" w:rsidRPr="00D60E4A">
        <w:rPr>
          <w:rFonts w:hint="eastAsia"/>
          <w:sz w:val="28"/>
          <w:szCs w:val="28"/>
        </w:rPr>
        <w:t>属于一次性收入的，以取得该项收入为一次</w:t>
      </w:r>
      <w:r w:rsidR="00140555" w:rsidRPr="00D60E4A">
        <w:rPr>
          <w:rFonts w:hint="eastAsia"/>
          <w:sz w:val="28"/>
          <w:szCs w:val="28"/>
        </w:rPr>
        <w:t>;</w:t>
      </w:r>
      <w:r w:rsidR="00140555" w:rsidRPr="00D60E4A">
        <w:rPr>
          <w:rFonts w:hint="eastAsia"/>
          <w:sz w:val="28"/>
          <w:szCs w:val="28"/>
        </w:rPr>
        <w:t>属于同一项目连续性收入的，以一个月内取得的收入为一次。</w:t>
      </w:r>
      <w:r>
        <w:rPr>
          <w:rFonts w:hint="eastAsia"/>
          <w:sz w:val="28"/>
          <w:szCs w:val="28"/>
        </w:rPr>
        <w:t>职业顾问</w:t>
      </w:r>
      <w:r w:rsidR="00140555" w:rsidRPr="00D60E4A">
        <w:rPr>
          <w:rFonts w:hint="eastAsia"/>
          <w:sz w:val="28"/>
          <w:szCs w:val="28"/>
        </w:rPr>
        <w:t>在举贤</w:t>
      </w:r>
      <w:r w:rsidR="00EF5530">
        <w:rPr>
          <w:rFonts w:hint="eastAsia"/>
          <w:sz w:val="28"/>
          <w:szCs w:val="28"/>
        </w:rPr>
        <w:t>网</w:t>
      </w:r>
      <w:r>
        <w:rPr>
          <w:rFonts w:hint="eastAsia"/>
          <w:sz w:val="28"/>
          <w:szCs w:val="28"/>
        </w:rPr>
        <w:t>取得</w:t>
      </w:r>
      <w:r w:rsidR="00D641A1">
        <w:rPr>
          <w:rFonts w:hint="eastAsia"/>
          <w:sz w:val="28"/>
          <w:szCs w:val="28"/>
        </w:rPr>
        <w:t>的奖金</w:t>
      </w:r>
      <w:r w:rsidR="00EF5530">
        <w:rPr>
          <w:rFonts w:hint="eastAsia"/>
          <w:sz w:val="28"/>
          <w:szCs w:val="28"/>
        </w:rPr>
        <w:t>收入</w:t>
      </w:r>
      <w:r w:rsidR="00D641A1">
        <w:rPr>
          <w:rFonts w:hint="eastAsia"/>
          <w:sz w:val="28"/>
          <w:szCs w:val="28"/>
        </w:rPr>
        <w:t>属于同一项目连续性收入，提现时</w:t>
      </w:r>
      <w:r w:rsidR="009F076C">
        <w:rPr>
          <w:rFonts w:hint="eastAsia"/>
          <w:sz w:val="28"/>
          <w:szCs w:val="28"/>
        </w:rPr>
        <w:t>按照当</w:t>
      </w:r>
      <w:r w:rsidR="00093067">
        <w:rPr>
          <w:rFonts w:hint="eastAsia"/>
          <w:sz w:val="28"/>
          <w:szCs w:val="28"/>
        </w:rPr>
        <w:t>月累计的</w:t>
      </w:r>
      <w:r w:rsidR="000113E3">
        <w:rPr>
          <w:rFonts w:hint="eastAsia"/>
          <w:sz w:val="28"/>
          <w:szCs w:val="28"/>
        </w:rPr>
        <w:t>提现金额</w:t>
      </w:r>
      <w:r w:rsidR="009F076C">
        <w:rPr>
          <w:rFonts w:hint="eastAsia"/>
          <w:sz w:val="28"/>
          <w:szCs w:val="28"/>
        </w:rPr>
        <w:t>减去扣除费用后余额</w:t>
      </w:r>
      <w:r w:rsidR="00D641A1">
        <w:rPr>
          <w:rFonts w:hint="eastAsia"/>
          <w:sz w:val="28"/>
          <w:szCs w:val="28"/>
        </w:rPr>
        <w:t>计算应缴纳的个人所得税。</w:t>
      </w:r>
    </w:p>
    <w:p w:rsidR="00140555" w:rsidRPr="00D60E4A" w:rsidRDefault="00B46E3F" w:rsidP="001405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计算公式如下：</w:t>
      </w:r>
    </w:p>
    <w:p w:rsidR="001A1C6D" w:rsidRDefault="00501405" w:rsidP="00501405">
      <w:pPr>
        <w:widowControl/>
        <w:spacing w:after="250" w:line="360" w:lineRule="auto"/>
        <w:ind w:firstLineChars="200" w:firstLine="480"/>
        <w:jc w:val="left"/>
        <w:rPr>
          <w:rFonts w:asciiTheme="minorEastAsia" w:hAnsiTheme="minorEastAsia"/>
          <w:color w:val="1F497D" w:themeColor="text2"/>
          <w:sz w:val="24"/>
          <w:szCs w:val="24"/>
        </w:rPr>
      </w:pPr>
      <w:r w:rsidRPr="00501405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1、</w:t>
      </w:r>
      <w:r w:rsidR="00A7594D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当月</w:t>
      </w:r>
      <w:r w:rsidR="000113E3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累计提现金额</w:t>
      </w:r>
      <w:r w:rsidR="001A1C6D" w:rsidRPr="001A1C6D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≤</w:t>
      </w:r>
      <w:r w:rsidRPr="00501405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800元</w:t>
      </w:r>
      <w:r w:rsidR="001A1C6D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，免税</w:t>
      </w:r>
      <w:r w:rsidRPr="00501405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；</w:t>
      </w:r>
      <w:r w:rsidRPr="00501405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br/>
        <w:t> </w:t>
      </w:r>
      <w:r w:rsidRPr="00501405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br/>
        <w:t xml:space="preserve">　　2</w:t>
      </w:r>
      <w:r w:rsidR="001A1C6D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、</w:t>
      </w:r>
      <w:r w:rsidR="001A1C6D" w:rsidRPr="00501405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800元</w:t>
      </w:r>
      <w:r w:rsidR="001A1C6D" w:rsidRPr="001A1C6D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＜</w:t>
      </w:r>
      <w:r w:rsidR="000113E3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当月累计提现金额</w:t>
      </w:r>
      <w:r w:rsidR="001A1C6D" w:rsidRPr="001A1C6D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≤</w:t>
      </w:r>
      <w:r w:rsidRPr="00501405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4000元，</w:t>
      </w:r>
      <w:r w:rsidR="001A1C6D" w:rsidRPr="001A1C6D">
        <w:rPr>
          <w:rFonts w:asciiTheme="minorEastAsia" w:hAnsiTheme="minorEastAsia" w:hint="eastAsia"/>
          <w:color w:val="1F497D" w:themeColor="text2"/>
          <w:sz w:val="24"/>
          <w:szCs w:val="24"/>
        </w:rPr>
        <w:t>扣除费用800元，税率为20%；</w:t>
      </w:r>
    </w:p>
    <w:p w:rsidR="001A1C6D" w:rsidRDefault="001A1C6D" w:rsidP="00501405">
      <w:pPr>
        <w:widowControl/>
        <w:spacing w:after="250" w:line="360" w:lineRule="auto"/>
        <w:ind w:firstLineChars="200" w:firstLine="480"/>
        <w:jc w:val="left"/>
        <w:rPr>
          <w:rFonts w:asciiTheme="minorEastAsia" w:eastAsiaTheme="minorEastAsia" w:hAnsiTheme="minorEastAsia" w:cstheme="minorBidi"/>
          <w:color w:val="1F497D" w:themeColor="text2"/>
          <w:sz w:val="24"/>
          <w:szCs w:val="24"/>
        </w:rPr>
      </w:pPr>
      <w:r w:rsidRPr="005C2ECC">
        <w:rPr>
          <w:rFonts w:asciiTheme="minorEastAsia" w:hAnsiTheme="minorEastAsia" w:hint="eastAsia"/>
          <w:color w:val="0000FF"/>
          <w:sz w:val="24"/>
          <w:szCs w:val="24"/>
        </w:rPr>
        <w:t xml:space="preserve">　</w:t>
      </w:r>
      <w:r w:rsidR="00501405" w:rsidRPr="00501405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应纳</w:t>
      </w:r>
      <w:r w:rsidR="00A7594D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所得</w:t>
      </w:r>
      <w:r w:rsidR="00501405" w:rsidRPr="00501405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税额=</w:t>
      </w:r>
      <w:r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（</w:t>
      </w:r>
      <w:r w:rsidR="000113E3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当月累计提现金额</w:t>
      </w:r>
      <w:r w:rsidR="00501405" w:rsidRPr="00501405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-800)×20%</w:t>
      </w:r>
    </w:p>
    <w:p w:rsidR="008E76B5" w:rsidRDefault="00501405" w:rsidP="00501405">
      <w:pPr>
        <w:widowControl/>
        <w:spacing w:after="250" w:line="360" w:lineRule="auto"/>
        <w:ind w:firstLineChars="200" w:firstLine="480"/>
        <w:jc w:val="left"/>
        <w:rPr>
          <w:rFonts w:asciiTheme="minorEastAsia" w:eastAsiaTheme="minorEastAsia" w:hAnsiTheme="minorEastAsia" w:cstheme="minorBidi"/>
          <w:color w:val="1F497D" w:themeColor="text2"/>
          <w:sz w:val="24"/>
          <w:szCs w:val="24"/>
        </w:rPr>
      </w:pPr>
      <w:r w:rsidRPr="00501405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3、4000</w:t>
      </w:r>
      <w:r w:rsidR="001A1C6D" w:rsidRPr="001A1C6D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＜</w:t>
      </w:r>
      <w:r w:rsidR="000113E3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当月累计提现金额</w:t>
      </w:r>
      <w:r w:rsidR="001A1C6D" w:rsidRPr="001A1C6D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≤</w:t>
      </w:r>
      <w:r w:rsidRPr="00501405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20000</w:t>
      </w:r>
      <w:r w:rsidR="0050753D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元</w:t>
      </w:r>
      <w:r w:rsidRPr="00501405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，扣除20%的费用，税率为20%；</w:t>
      </w:r>
    </w:p>
    <w:p w:rsidR="003336E6" w:rsidRDefault="00501405" w:rsidP="003D1FA0">
      <w:pPr>
        <w:widowControl/>
        <w:spacing w:after="250" w:line="360" w:lineRule="auto"/>
        <w:ind w:firstLineChars="300" w:firstLine="720"/>
        <w:jc w:val="left"/>
        <w:rPr>
          <w:rFonts w:asciiTheme="minorEastAsia" w:eastAsiaTheme="minorEastAsia" w:hAnsiTheme="minorEastAsia" w:cstheme="minorBidi"/>
          <w:color w:val="1F497D" w:themeColor="text2"/>
          <w:sz w:val="24"/>
          <w:szCs w:val="24"/>
        </w:rPr>
      </w:pPr>
      <w:r w:rsidRPr="00501405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应纳</w:t>
      </w:r>
      <w:r w:rsidR="00A7594D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所得</w:t>
      </w:r>
      <w:r w:rsidRPr="00501405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税额=</w:t>
      </w:r>
      <w:r w:rsidR="000113E3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当月累计提现金额</w:t>
      </w:r>
      <w:r w:rsidRPr="00501405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×(1-20%)×20%</w:t>
      </w:r>
      <w:r w:rsidRPr="00501405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br/>
        <w:t> </w:t>
      </w:r>
      <w:r w:rsidRPr="00501405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br/>
        <w:t xml:space="preserve">　　4、20000</w:t>
      </w:r>
      <w:r w:rsidR="003336E6" w:rsidRPr="001A1C6D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＜</w:t>
      </w:r>
      <w:r w:rsidR="000113E3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当月累计提现金额</w:t>
      </w:r>
      <w:r w:rsidR="003336E6" w:rsidRPr="001A1C6D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≤</w:t>
      </w:r>
      <w:r w:rsidRPr="00501405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 xml:space="preserve">50000元的，扣除20%的费用，税率为30%，并减2000元速算扣除数； </w:t>
      </w:r>
    </w:p>
    <w:p w:rsidR="0061040A" w:rsidRDefault="003336E6" w:rsidP="003D1FA0">
      <w:pPr>
        <w:widowControl/>
        <w:spacing w:after="250" w:line="360" w:lineRule="auto"/>
        <w:ind w:firstLineChars="300" w:firstLine="720"/>
        <w:jc w:val="left"/>
        <w:rPr>
          <w:rFonts w:asciiTheme="minorEastAsia" w:eastAsiaTheme="minorEastAsia" w:hAnsiTheme="minorEastAsia" w:cstheme="minorBidi"/>
          <w:color w:val="1F497D" w:themeColor="text2"/>
          <w:sz w:val="24"/>
          <w:szCs w:val="24"/>
        </w:rPr>
      </w:pPr>
      <w:r w:rsidRPr="00501405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lastRenderedPageBreak/>
        <w:t>应纳</w:t>
      </w:r>
      <w:r w:rsidR="0050753D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所得</w:t>
      </w:r>
      <w:r w:rsidRPr="00501405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税额=</w:t>
      </w:r>
      <w:r w:rsidR="000113E3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当月累计提现金额</w:t>
      </w:r>
      <w:r w:rsidR="00501405" w:rsidRPr="00501405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×(1-20%)×适用税率-</w:t>
      </w:r>
      <w:r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2000</w:t>
      </w:r>
      <w:r w:rsidR="00501405" w:rsidRPr="00501405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 </w:t>
      </w:r>
      <w:r w:rsidR="00501405" w:rsidRPr="00501405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br/>
        <w:t xml:space="preserve">　　5、</w:t>
      </w:r>
      <w:r w:rsidR="000113E3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当月累计提现金额</w:t>
      </w:r>
      <w:r w:rsidR="0061040A" w:rsidRPr="0061040A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＞</w:t>
      </w:r>
      <w:r w:rsidR="00501405" w:rsidRPr="00501405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50000元的，扣除20%的费用，税率为40%，并减7000元的速算扣除数；</w:t>
      </w:r>
    </w:p>
    <w:p w:rsidR="00501405" w:rsidRPr="00501405" w:rsidRDefault="0061040A" w:rsidP="003D1FA0">
      <w:pPr>
        <w:widowControl/>
        <w:spacing w:after="250" w:line="360" w:lineRule="auto"/>
        <w:ind w:firstLineChars="300" w:firstLine="720"/>
        <w:jc w:val="left"/>
        <w:rPr>
          <w:rFonts w:asciiTheme="minorEastAsia" w:eastAsiaTheme="minorEastAsia" w:hAnsiTheme="minorEastAsia" w:cstheme="minorBidi"/>
          <w:color w:val="1F497D" w:themeColor="text2"/>
          <w:sz w:val="24"/>
          <w:szCs w:val="24"/>
        </w:rPr>
      </w:pPr>
      <w:r w:rsidRPr="00501405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应纳</w:t>
      </w:r>
      <w:r w:rsidR="0050753D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所得</w:t>
      </w:r>
      <w:r w:rsidRPr="00501405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税额=</w:t>
      </w:r>
      <w:r w:rsidR="000113E3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当月累计提现金额</w:t>
      </w:r>
      <w:r w:rsidR="00501405" w:rsidRPr="00501405">
        <w:rPr>
          <w:rFonts w:asciiTheme="minorEastAsia" w:eastAsiaTheme="minorEastAsia" w:hAnsiTheme="minorEastAsia" w:cstheme="minorBidi" w:hint="eastAsia"/>
          <w:color w:val="1F497D" w:themeColor="text2"/>
          <w:sz w:val="24"/>
          <w:szCs w:val="24"/>
        </w:rPr>
        <w:t>×(1-20%)×适用税率-速算扣除数</w:t>
      </w:r>
    </w:p>
    <w:p w:rsidR="000210C8" w:rsidRPr="00501405" w:rsidRDefault="000210C8" w:rsidP="00501405">
      <w:pPr>
        <w:rPr>
          <w:color w:val="1F497D" w:themeColor="text2"/>
          <w:sz w:val="28"/>
          <w:szCs w:val="28"/>
        </w:rPr>
      </w:pPr>
      <w:bookmarkStart w:id="0" w:name="_GoBack"/>
      <w:bookmarkEnd w:id="0"/>
    </w:p>
    <w:sectPr w:rsidR="000210C8" w:rsidRPr="00501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8CC" w:rsidRDefault="00FE28CC" w:rsidP="000210C8">
      <w:r>
        <w:separator/>
      </w:r>
    </w:p>
  </w:endnote>
  <w:endnote w:type="continuationSeparator" w:id="0">
    <w:p w:rsidR="00FE28CC" w:rsidRDefault="00FE28CC" w:rsidP="0002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8CC" w:rsidRDefault="00FE28CC" w:rsidP="000210C8">
      <w:r>
        <w:separator/>
      </w:r>
    </w:p>
  </w:footnote>
  <w:footnote w:type="continuationSeparator" w:id="0">
    <w:p w:rsidR="00FE28CC" w:rsidRDefault="00FE28CC" w:rsidP="00021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F7ED1"/>
    <w:multiLevelType w:val="hybridMultilevel"/>
    <w:tmpl w:val="282EB530"/>
    <w:lvl w:ilvl="0" w:tplc="25161C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5C07CA"/>
    <w:multiLevelType w:val="hybridMultilevel"/>
    <w:tmpl w:val="85382DE6"/>
    <w:lvl w:ilvl="0" w:tplc="1E3C2F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9F0"/>
    <w:rsid w:val="000113E3"/>
    <w:rsid w:val="00016AFA"/>
    <w:rsid w:val="00020D1C"/>
    <w:rsid w:val="000210C8"/>
    <w:rsid w:val="00093067"/>
    <w:rsid w:val="000C4735"/>
    <w:rsid w:val="00140555"/>
    <w:rsid w:val="001A1C6D"/>
    <w:rsid w:val="001B1DC0"/>
    <w:rsid w:val="001D70C7"/>
    <w:rsid w:val="002509F0"/>
    <w:rsid w:val="003336E6"/>
    <w:rsid w:val="003C1B7D"/>
    <w:rsid w:val="003D1FA0"/>
    <w:rsid w:val="00501405"/>
    <w:rsid w:val="0050753D"/>
    <w:rsid w:val="0056176F"/>
    <w:rsid w:val="005F461D"/>
    <w:rsid w:val="0061040A"/>
    <w:rsid w:val="0067667B"/>
    <w:rsid w:val="00767538"/>
    <w:rsid w:val="008E76B5"/>
    <w:rsid w:val="009D6210"/>
    <w:rsid w:val="009F076C"/>
    <w:rsid w:val="00A7594D"/>
    <w:rsid w:val="00A917D9"/>
    <w:rsid w:val="00AA722E"/>
    <w:rsid w:val="00B46E3F"/>
    <w:rsid w:val="00BD0803"/>
    <w:rsid w:val="00C443FC"/>
    <w:rsid w:val="00CB51BD"/>
    <w:rsid w:val="00D60E4A"/>
    <w:rsid w:val="00D641A1"/>
    <w:rsid w:val="00D73484"/>
    <w:rsid w:val="00EF0948"/>
    <w:rsid w:val="00EF5530"/>
    <w:rsid w:val="00FE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9F0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4">
    <w:name w:val="Normal (Web)"/>
    <w:basedOn w:val="a"/>
    <w:uiPriority w:val="99"/>
    <w:semiHidden/>
    <w:unhideWhenUsed/>
    <w:rsid w:val="00D73484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021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210C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210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210C8"/>
    <w:rPr>
      <w:sz w:val="18"/>
      <w:szCs w:val="18"/>
    </w:rPr>
  </w:style>
  <w:style w:type="table" w:styleId="a7">
    <w:name w:val="Table Grid"/>
    <w:basedOn w:val="a1"/>
    <w:rsid w:val="00016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9F0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4">
    <w:name w:val="Normal (Web)"/>
    <w:basedOn w:val="a"/>
    <w:uiPriority w:val="99"/>
    <w:semiHidden/>
    <w:unhideWhenUsed/>
    <w:rsid w:val="00D73484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021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210C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210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210C8"/>
    <w:rPr>
      <w:sz w:val="18"/>
      <w:szCs w:val="18"/>
    </w:rPr>
  </w:style>
  <w:style w:type="table" w:styleId="a7">
    <w:name w:val="Table Grid"/>
    <w:basedOn w:val="a1"/>
    <w:rsid w:val="00016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7617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125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3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2629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90</Words>
  <Characters>515</Characters>
  <Application>Microsoft Office Word</Application>
  <DocSecurity>0</DocSecurity>
  <Lines>4</Lines>
  <Paragraphs>1</Paragraphs>
  <ScaleCrop>false</ScaleCrop>
  <Company>微软用户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2016-04-08T07:48:00Z</dcterms:created>
  <dcterms:modified xsi:type="dcterms:W3CDTF">2016-04-08T08:21:00Z</dcterms:modified>
</cp:coreProperties>
</file>